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99"/>
        <w:numPr>
          <w:ilvl w:val="0"/>
          <w:numId w:val="0"/>
        </w:numPr>
        <w:jc w:val="right"/>
        <w:rPr>
          <w:sz w:val="18"/>
        </w:rPr>
        <w:outlineLvl w:val="0"/>
      </w:pPr>
      <w:r>
        <w:rPr>
          <w:sz w:val="18"/>
        </w:rPr>
      </w:r>
      <w:r>
        <w:rPr>
          <w:sz w:val="18"/>
        </w:rPr>
      </w:r>
    </w:p>
    <w:p>
      <w:pPr>
        <w:pStyle w:val="699"/>
        <w:numPr>
          <w:ilvl w:val="0"/>
          <w:numId w:val="0"/>
        </w:numPr>
        <w:jc w:val="right"/>
        <w:rPr>
          <w:sz w:val="18"/>
        </w:rPr>
        <w:outlineLvl w:val="0"/>
      </w:pPr>
      <w:r>
        <w:rPr>
          <w:sz w:val="18"/>
        </w:rPr>
      </w:r>
      <w:r>
        <w:rPr>
          <w:sz w:val="18"/>
        </w:rPr>
      </w:r>
    </w:p>
    <w:tbl>
      <w:tblPr>
        <w:tblW w:w="11201" w:type="dxa"/>
        <w:tblInd w:w="-74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566"/>
        <w:gridCol w:w="2553"/>
        <w:gridCol w:w="1418"/>
        <w:gridCol w:w="4252"/>
        <w:gridCol w:w="2412"/>
      </w:tblGrid>
      <w:tr>
        <w:tblPrEx/>
        <w:trPr>
          <w:trHeight w:val="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692"/>
              <w:ind w:right="113" w:firstLine="0"/>
              <w:jc w:val="center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  <w:r>
              <w:rPr>
                <w:sz w:val="20"/>
              </w:rPr>
              <w:t xml:space="preserve">п/п</w:t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3" w:type="dxa"/>
            <w:vAlign w:val="center"/>
            <w:textDirection w:val="lrTb"/>
            <w:noWrap w:val="false"/>
          </w:tcPr>
          <w:p>
            <w:pPr>
              <w:pStyle w:val="692"/>
              <w:ind w:right="113" w:firstLine="0"/>
              <w:jc w:val="center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Заявитель</w:t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pStyle w:val="692"/>
              <w:ind w:right="113" w:firstLine="0"/>
              <w:jc w:val="center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Дата поступления обращения</w:t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2" w:type="dxa"/>
            <w:textDirection w:val="lrTb"/>
            <w:noWrap w:val="false"/>
          </w:tcPr>
          <w:p>
            <w:pPr>
              <w:pStyle w:val="692"/>
              <w:ind w:right="113" w:firstLine="0"/>
              <w:jc w:val="center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Представленный комплект документов</w:t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textDirection w:val="lrTb"/>
            <w:noWrap w:val="false"/>
          </w:tcPr>
          <w:p>
            <w:pPr>
              <w:pStyle w:val="692"/>
              <w:ind w:right="113" w:firstLine="0"/>
              <w:jc w:val="center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Ход/результат рассмотрения</w:t>
            </w:r>
            <w:r>
              <w:rPr>
                <w:sz w:val="20"/>
              </w:rPr>
            </w:r>
          </w:p>
        </w:tc>
      </w:tr>
      <w:tr>
        <w:tblPrEx/>
        <w:trPr>
          <w:trHeight w:val="8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14"/>
              <w:jc w:val="both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3" w:type="dxa"/>
            <w:textDirection w:val="lrTb"/>
            <w:noWrap w:val="false"/>
          </w:tcPr>
          <w:p>
            <w:pPr>
              <w:pStyle w:val="714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Конкурсный управляющий Муниципального унитарного предприятия «</w:t>
            </w:r>
            <w:r>
              <w:rPr>
                <w:sz w:val="20"/>
                <w:szCs w:val="20"/>
              </w:rPr>
              <w:t xml:space="preserve">Многофункциональный комплекс</w:t>
            </w:r>
            <w:r>
              <w:rPr>
                <w:sz w:val="20"/>
                <w:szCs w:val="20"/>
              </w:rPr>
              <w:t xml:space="preserve">» </w:t>
            </w:r>
            <w:r>
              <w:rPr>
                <w:sz w:val="20"/>
                <w:szCs w:val="20"/>
              </w:rPr>
              <w:t xml:space="preserve">Ветчинкин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  <w:t xml:space="preserve">Г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04</w:t>
            </w:r>
            <w:r>
              <w:rPr>
                <w:bCs/>
                <w:sz w:val="20"/>
                <w:szCs w:val="20"/>
              </w:rPr>
              <w:t xml:space="preserve">.</w:t>
            </w:r>
            <w:r>
              <w:rPr>
                <w:bCs/>
                <w:sz w:val="20"/>
                <w:szCs w:val="20"/>
              </w:rPr>
              <w:t xml:space="preserve">08</w:t>
            </w:r>
            <w:r>
              <w:rPr>
                <w:bCs/>
                <w:sz w:val="20"/>
                <w:szCs w:val="20"/>
              </w:rPr>
              <w:t xml:space="preserve">.202</w:t>
            </w:r>
            <w:r>
              <w:rPr>
                <w:bCs/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</w:r>
          </w:p>
          <w:p>
            <w:pPr>
              <w:pStyle w:val="692"/>
              <w:ind w:right="113" w:firstLine="0"/>
              <w:jc w:val="center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вх.</w:t>
            </w:r>
            <w:r>
              <w:rPr>
                <w:sz w:val="20"/>
              </w:rPr>
            </w:r>
          </w:p>
          <w:p>
            <w:pPr>
              <w:pStyle w:val="692"/>
              <w:ind w:right="113" w:firstLine="0"/>
              <w:jc w:val="center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№</w:t>
            </w:r>
            <w:r>
              <w:rPr>
                <w:sz w:val="20"/>
              </w:rPr>
              <w:t xml:space="preserve">74-20751</w:t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2" w:type="dxa"/>
            <w:textDirection w:val="lrTb"/>
            <w:noWrap w:val="false"/>
          </w:tcPr>
          <w:p>
            <w:pPr>
              <w:pStyle w:val="714"/>
              <w:widowControl w:val="off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1.Письмо конкурсного управляющего</w:t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714"/>
              <w:widowControl w:val="off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2.Решение арбитражного суда Челябинской области от </w:t>
            </w:r>
            <w:r>
              <w:rPr>
                <w:bCs/>
                <w:sz w:val="20"/>
                <w:szCs w:val="20"/>
              </w:rPr>
              <w:t xml:space="preserve">31</w:t>
            </w:r>
            <w:r>
              <w:rPr>
                <w:bCs/>
                <w:sz w:val="20"/>
                <w:szCs w:val="20"/>
              </w:rPr>
              <w:t xml:space="preserve">.</w:t>
            </w:r>
            <w:r>
              <w:rPr>
                <w:bCs/>
                <w:sz w:val="20"/>
                <w:szCs w:val="20"/>
              </w:rPr>
              <w:t xml:space="preserve">07</w:t>
            </w:r>
            <w:r>
              <w:rPr>
                <w:bCs/>
                <w:sz w:val="20"/>
                <w:szCs w:val="20"/>
              </w:rPr>
              <w:t xml:space="preserve">.20</w:t>
            </w:r>
            <w:r>
              <w:rPr>
                <w:bCs/>
                <w:sz w:val="20"/>
                <w:szCs w:val="20"/>
              </w:rPr>
              <w:t xml:space="preserve">19</w:t>
            </w:r>
            <w:r>
              <w:rPr>
                <w:bCs/>
                <w:sz w:val="20"/>
                <w:szCs w:val="20"/>
              </w:rPr>
              <w:t xml:space="preserve"> по делу А76-</w:t>
            </w:r>
            <w:r>
              <w:rPr>
                <w:bCs/>
                <w:sz w:val="20"/>
                <w:szCs w:val="20"/>
              </w:rPr>
              <w:t xml:space="preserve">18091</w:t>
            </w:r>
            <w:r>
              <w:rPr>
                <w:bCs/>
                <w:sz w:val="20"/>
                <w:szCs w:val="20"/>
              </w:rPr>
              <w:t xml:space="preserve">/20</w:t>
            </w:r>
            <w:r>
              <w:rPr>
                <w:bCs/>
                <w:sz w:val="20"/>
                <w:szCs w:val="20"/>
              </w:rPr>
              <w:t xml:space="preserve">19</w:t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714"/>
              <w:widowControl w:val="off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3. Отчет об оценке №</w:t>
            </w:r>
            <w:r>
              <w:rPr>
                <w:bCs/>
                <w:sz w:val="20"/>
                <w:szCs w:val="20"/>
              </w:rPr>
              <w:t xml:space="preserve">46/2/26</w:t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textDirection w:val="lrTb"/>
            <w:noWrap w:val="false"/>
          </w:tcPr>
          <w:p>
            <w:pPr>
              <w:pStyle w:val="714"/>
              <w:jc w:val="center"/>
              <w:widowControl w:val="off"/>
              <w:rPr>
                <w:bCs/>
                <w:sz w:val="20"/>
                <w:szCs w:val="20"/>
              </w:rPr>
            </w:pPr>
            <w:r/>
            <w:bookmarkStart w:id="0" w:name="_GoBack"/>
            <w:r/>
            <w:bookmarkEnd w:id="0"/>
            <w:r>
              <w:rPr>
                <w:bCs/>
                <w:sz w:val="20"/>
                <w:szCs w:val="20"/>
              </w:rPr>
              <w:t xml:space="preserve">На рассмотрении</w:t>
            </w:r>
            <w:r>
              <w:rPr>
                <w:bCs/>
                <w:sz w:val="20"/>
                <w:szCs w:val="20"/>
              </w:rPr>
            </w:r>
          </w:p>
        </w:tc>
      </w:tr>
    </w:tbl>
    <w:p>
      <w:pPr>
        <w:pStyle w:val="713"/>
        <w:ind w:left="0" w:firstLine="0"/>
        <w:spacing w:before="240" w:after="0" w:line="360" w:lineRule="auto"/>
        <w:tabs>
          <w:tab w:val="left" w:pos="0" w:leader="none"/>
          <w:tab w:val="clear" w:pos="720" w:leader="none"/>
        </w:tabs>
        <w:rPr>
          <w:sz w:val="20"/>
        </w:rPr>
      </w:pPr>
      <w:r/>
      <w:r>
        <w:rPr>
          <w:sz w:val="20"/>
        </w:rPr>
      </w:r>
    </w:p>
    <w:sectPr>
      <w:headerReference w:type="default" r:id="rId8"/>
      <w:headerReference w:type="even" r:id="rId9"/>
      <w:footnotePr/>
      <w:endnotePr/>
      <w:type w:val="nextPage"/>
      <w:pgSz w:w="11906" w:h="16838" w:orient="portrait"/>
      <w:pgMar w:top="414" w:right="567" w:bottom="357" w:left="1134" w:header="357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ahoma">
    <w:panose1 w:val="020B0604030504040204"/>
  </w:font>
  <w:font w:name="Droid Sans Devanagari">
    <w:panose1 w:val="020B0606030804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7"/>
    </w:pPr>
    <w:r/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707"/>
                            <w:rPr>
                              <w:rStyle w:val="695"/>
                            </w:rPr>
                          </w:pPr>
                          <w:r>
                            <w:rPr>
                              <w:rStyle w:val="695"/>
                            </w:rPr>
                            <w:fldChar w:fldCharType="begin"/>
                          </w:r>
                          <w:r>
                            <w:rPr>
                              <w:rStyle w:val="695"/>
                            </w:rPr>
                            <w:instrText xml:space="preserve"> PAGE </w:instrText>
                          </w:r>
                          <w:r>
                            <w:rPr>
                              <w:rStyle w:val="695"/>
                            </w:rPr>
                            <w:fldChar w:fldCharType="separate"/>
                          </w:r>
                          <w:r>
                            <w:rPr>
                              <w:rStyle w:val="695"/>
                            </w:rPr>
                            <w:t xml:space="preserve">0</w:t>
                          </w:r>
                          <w:r>
                            <w:rPr>
                              <w:rStyle w:val="695"/>
                            </w:rPr>
                            <w:fldChar w:fldCharType="end"/>
                          </w:r>
                          <w:r>
                            <w:rPr>
                              <w:rStyle w:val="695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202" type="#_x0000_t202" style="position:absolute;z-index:0;o:allowoverlap:true;o:allowincell:tru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color="#FFFFFF">
              <v:fill opacity="100f"/>
              <w10:wrap type="square"/>
              <v:textbox inset="0,0,0,0">
                <w:txbxContent>
                  <w:p>
                    <w:pPr>
                      <w:pStyle w:val="707"/>
                      <w:rPr>
                        <w:rStyle w:val="695"/>
                      </w:rPr>
                    </w:pPr>
                    <w:r>
                      <w:rPr>
                        <w:rStyle w:val="695"/>
                      </w:rPr>
                      <w:fldChar w:fldCharType="begin"/>
                    </w:r>
                    <w:r>
                      <w:rPr>
                        <w:rStyle w:val="695"/>
                      </w:rPr>
                      <w:instrText xml:space="preserve"> PAGE </w:instrText>
                    </w:r>
                    <w:r>
                      <w:rPr>
                        <w:rStyle w:val="695"/>
                      </w:rPr>
                      <w:fldChar w:fldCharType="separate"/>
                    </w:r>
                    <w:r>
                      <w:rPr>
                        <w:rStyle w:val="695"/>
                      </w:rPr>
                      <w:t xml:space="preserve">0</w:t>
                    </w:r>
                    <w:r>
                      <w:rPr>
                        <w:rStyle w:val="695"/>
                      </w:rPr>
                      <w:fldChar w:fldCharType="end"/>
                    </w:r>
                    <w:r>
                      <w:rPr>
                        <w:rStyle w:val="695"/>
                      </w:rPr>
                    </w:r>
                  </w:p>
                </w:txbxContent>
              </v:textbox>
            </v:shape>
          </w:pict>
        </mc:Fallback>
      </mc:AlternateContent>
    </w:r>
    <w:r/>
  </w:p>
  <w:p>
    <w:pPr>
      <w:pStyle w:val="70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7"/>
    </w:pPr>
    <w:r/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707"/>
                            <w:rPr>
                              <w:rStyle w:val="695"/>
                            </w:rPr>
                          </w:pPr>
                          <w:r>
                            <w:rPr>
                              <w:rStyle w:val="695"/>
                            </w:rPr>
                            <w:fldChar w:fldCharType="begin"/>
                          </w:r>
                          <w:r>
                            <w:rPr>
                              <w:rStyle w:val="695"/>
                            </w:rPr>
                            <w:instrText xml:space="preserve"> PAGE </w:instrText>
                          </w:r>
                          <w:r>
                            <w:rPr>
                              <w:rStyle w:val="695"/>
                            </w:rPr>
                            <w:fldChar w:fldCharType="separate"/>
                          </w:r>
                          <w:r>
                            <w:rPr>
                              <w:rStyle w:val="695"/>
                            </w:rPr>
                            <w:t xml:space="preserve">0</w:t>
                          </w:r>
                          <w:r>
                            <w:rPr>
                              <w:rStyle w:val="695"/>
                            </w:rPr>
                            <w:fldChar w:fldCharType="end"/>
                          </w:r>
                          <w:r>
                            <w:rPr>
                              <w:rStyle w:val="695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202" type="#_x0000_t202" style="position:absolute;z-index:0;o:allowoverlap:true;o:allowincell:tru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color="#FFFFFF">
              <v:fill opacity="100f"/>
              <w10:wrap type="square"/>
              <v:textbox inset="0,0,0,0">
                <w:txbxContent>
                  <w:p>
                    <w:pPr>
                      <w:pStyle w:val="707"/>
                      <w:rPr>
                        <w:rStyle w:val="695"/>
                      </w:rPr>
                    </w:pPr>
                    <w:r>
                      <w:rPr>
                        <w:rStyle w:val="695"/>
                      </w:rPr>
                      <w:fldChar w:fldCharType="begin"/>
                    </w:r>
                    <w:r>
                      <w:rPr>
                        <w:rStyle w:val="695"/>
                      </w:rPr>
                      <w:instrText xml:space="preserve"> PAGE </w:instrText>
                    </w:r>
                    <w:r>
                      <w:rPr>
                        <w:rStyle w:val="695"/>
                      </w:rPr>
                      <w:fldChar w:fldCharType="separate"/>
                    </w:r>
                    <w:r>
                      <w:rPr>
                        <w:rStyle w:val="695"/>
                      </w:rPr>
                      <w:t xml:space="preserve">0</w:t>
                    </w:r>
                    <w:r>
                      <w:rPr>
                        <w:rStyle w:val="695"/>
                      </w:rPr>
                      <w:fldChar w:fldCharType="end"/>
                    </w:r>
                    <w:r>
                      <w:rPr>
                        <w:rStyle w:val="695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92"/>
    <w:next w:val="69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94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92"/>
    <w:next w:val="69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94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92"/>
    <w:next w:val="69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94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92"/>
    <w:next w:val="69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94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92"/>
    <w:next w:val="69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94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92"/>
    <w:next w:val="69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94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694"/>
    <w:link w:val="69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92"/>
    <w:next w:val="69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94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92"/>
    <w:next w:val="69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94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92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92"/>
    <w:next w:val="69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94"/>
    <w:link w:val="35"/>
    <w:uiPriority w:val="10"/>
    <w:rPr>
      <w:sz w:val="48"/>
      <w:szCs w:val="48"/>
    </w:rPr>
  </w:style>
  <w:style w:type="paragraph" w:styleId="37">
    <w:name w:val="Subtitle"/>
    <w:basedOn w:val="692"/>
    <w:next w:val="69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94"/>
    <w:link w:val="37"/>
    <w:uiPriority w:val="11"/>
    <w:rPr>
      <w:sz w:val="24"/>
      <w:szCs w:val="24"/>
    </w:rPr>
  </w:style>
  <w:style w:type="paragraph" w:styleId="39">
    <w:name w:val="Quote"/>
    <w:basedOn w:val="692"/>
    <w:next w:val="69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92"/>
    <w:next w:val="69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94"/>
    <w:link w:val="707"/>
    <w:uiPriority w:val="99"/>
  </w:style>
  <w:style w:type="character" w:styleId="46">
    <w:name w:val="Footer Char"/>
    <w:basedOn w:val="694"/>
    <w:link w:val="710"/>
    <w:uiPriority w:val="99"/>
  </w:style>
  <w:style w:type="character" w:styleId="48">
    <w:name w:val="Caption Char"/>
    <w:basedOn w:val="694"/>
    <w:link w:val="701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7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1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7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9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94"/>
    <w:uiPriority w:val="99"/>
    <w:unhideWhenUsed/>
    <w:rPr>
      <w:vertAlign w:val="superscript"/>
    </w:rPr>
  </w:style>
  <w:style w:type="paragraph" w:styleId="179">
    <w:name w:val="endnote text"/>
    <w:basedOn w:val="69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94"/>
    <w:uiPriority w:val="99"/>
    <w:semiHidden/>
    <w:unhideWhenUsed/>
    <w:rPr>
      <w:vertAlign w:val="superscript"/>
    </w:rPr>
  </w:style>
  <w:style w:type="paragraph" w:styleId="182">
    <w:name w:val="toc 1"/>
    <w:basedOn w:val="692"/>
    <w:next w:val="69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92"/>
    <w:next w:val="69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92"/>
    <w:next w:val="69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92"/>
    <w:next w:val="69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92"/>
    <w:next w:val="69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92"/>
    <w:next w:val="69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92"/>
    <w:next w:val="69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92"/>
    <w:next w:val="69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92"/>
    <w:next w:val="69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92"/>
    <w:next w:val="692"/>
    <w:uiPriority w:val="99"/>
    <w:unhideWhenUsed/>
    <w:pPr>
      <w:spacing w:after="0" w:afterAutospacing="0"/>
    </w:pPr>
  </w:style>
  <w:style w:type="paragraph" w:styleId="692" w:default="1">
    <w:name w:val="Normal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8"/>
      <w:szCs w:val="20"/>
      <w:lang w:val="ru-RU" w:eastAsia="ru-RU" w:bidi="ar-SA"/>
    </w:rPr>
  </w:style>
  <w:style w:type="paragraph" w:styleId="693">
    <w:name w:val="Heading 7"/>
    <w:basedOn w:val="692"/>
    <w:next w:val="692"/>
    <w:qFormat/>
    <w:pPr>
      <w:jc w:val="both"/>
      <w:keepNext/>
      <w:outlineLvl w:val="6"/>
    </w:pPr>
    <w:rPr>
      <w:sz w:val="24"/>
    </w:rPr>
  </w:style>
  <w:style w:type="character" w:styleId="694" w:default="1">
    <w:name w:val="Default Paragraph Font"/>
    <w:uiPriority w:val="1"/>
    <w:semiHidden/>
    <w:unhideWhenUsed/>
    <w:qFormat/>
  </w:style>
  <w:style w:type="character" w:styleId="695">
    <w:name w:val="page number"/>
    <w:basedOn w:val="694"/>
    <w:qFormat/>
  </w:style>
  <w:style w:type="character" w:styleId="696">
    <w:name w:val="Интернет-ссылка"/>
    <w:rPr>
      <w:color w:val="0000ff"/>
      <w:u w:val="single"/>
    </w:rPr>
  </w:style>
  <w:style w:type="character" w:styleId="697" w:customStyle="1">
    <w:name w:val="Основной текст с отступом 3 Знак"/>
    <w:basedOn w:val="694"/>
    <w:link w:val="713"/>
    <w:qFormat/>
    <w:rPr>
      <w:sz w:val="16"/>
      <w:szCs w:val="16"/>
    </w:rPr>
  </w:style>
  <w:style w:type="paragraph" w:styleId="698">
    <w:name w:val="Заголовок"/>
    <w:basedOn w:val="692"/>
    <w:next w:val="699"/>
    <w:qFormat/>
    <w:pPr>
      <w:keepNext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699">
    <w:name w:val="Body Text"/>
    <w:basedOn w:val="692"/>
    <w:pPr>
      <w:jc w:val="center"/>
    </w:pPr>
    <w:rPr>
      <w:sz w:val="26"/>
    </w:rPr>
  </w:style>
  <w:style w:type="paragraph" w:styleId="700">
    <w:name w:val="List"/>
    <w:basedOn w:val="699"/>
    <w:rPr>
      <w:rFonts w:cs="Droid Sans Devanagari"/>
    </w:rPr>
  </w:style>
  <w:style w:type="paragraph" w:styleId="701">
    <w:name w:val="Caption"/>
    <w:basedOn w:val="692"/>
    <w:qFormat/>
    <w:pPr>
      <w:spacing w:before="120" w:after="120"/>
      <w:suppressLineNumbers/>
    </w:pPr>
    <w:rPr>
      <w:rFonts w:cs="Droid Sans Devanagari"/>
      <w:i/>
      <w:iCs/>
      <w:sz w:val="24"/>
      <w:szCs w:val="24"/>
    </w:rPr>
  </w:style>
  <w:style w:type="paragraph" w:styleId="702">
    <w:name w:val="Указатель"/>
    <w:basedOn w:val="692"/>
    <w:qFormat/>
    <w:pPr>
      <w:suppressLineNumbers/>
    </w:pPr>
    <w:rPr>
      <w:rFonts w:cs="Droid Sans Devanagari"/>
    </w:rPr>
  </w:style>
  <w:style w:type="paragraph" w:styleId="703" w:customStyle="1">
    <w:name w:val="ConsNormal"/>
    <w:qFormat/>
    <w:pPr>
      <w:ind w:firstLine="720"/>
      <w:jc w:val="left"/>
      <w:spacing w:before="0" w:after="0"/>
      <w:widowControl/>
    </w:pPr>
    <w:rPr>
      <w:rFonts w:ascii="Arial" w:hAnsi="Arial" w:eastAsia="Times New Roman" w:cs="Times New Roman"/>
      <w:color w:val="auto"/>
      <w:sz w:val="20"/>
      <w:szCs w:val="20"/>
      <w:lang w:val="ru-RU" w:eastAsia="ru-RU" w:bidi="ar-SA"/>
    </w:rPr>
  </w:style>
  <w:style w:type="paragraph" w:styleId="704">
    <w:name w:val="Body Text Indent"/>
    <w:basedOn w:val="692"/>
    <w:pPr>
      <w:ind w:firstLine="709"/>
      <w:jc w:val="both"/>
    </w:pPr>
    <w:rPr>
      <w:sz w:val="26"/>
    </w:rPr>
  </w:style>
  <w:style w:type="paragraph" w:styleId="705">
    <w:name w:val="Body Text 2"/>
    <w:basedOn w:val="692"/>
    <w:qFormat/>
    <w:pPr>
      <w:jc w:val="center"/>
    </w:pPr>
    <w:rPr>
      <w:b/>
    </w:rPr>
  </w:style>
  <w:style w:type="paragraph" w:styleId="706">
    <w:name w:val="Колонтитул"/>
    <w:basedOn w:val="692"/>
    <w:qFormat/>
  </w:style>
  <w:style w:type="paragraph" w:styleId="707">
    <w:name w:val="Header"/>
    <w:basedOn w:val="692"/>
    <w:pPr>
      <w:tabs>
        <w:tab w:val="clear" w:pos="720" w:leader="none"/>
        <w:tab w:val="center" w:pos="4153" w:leader="none"/>
        <w:tab w:val="right" w:pos="8306" w:leader="none"/>
      </w:tabs>
    </w:pPr>
  </w:style>
  <w:style w:type="paragraph" w:styleId="708">
    <w:name w:val="Document Map"/>
    <w:basedOn w:val="692"/>
    <w:semiHidden/>
    <w:qFormat/>
    <w:pPr>
      <w:shd w:val="clear" w:color="auto" w:fill="000080"/>
    </w:pPr>
    <w:rPr>
      <w:rFonts w:ascii="Tahoma" w:hAnsi="Tahoma" w:cs="Tahoma"/>
    </w:rPr>
  </w:style>
  <w:style w:type="paragraph" w:styleId="709">
    <w:name w:val="Balloon Text"/>
    <w:basedOn w:val="692"/>
    <w:semiHidden/>
    <w:qFormat/>
    <w:rPr>
      <w:rFonts w:ascii="Tahoma" w:hAnsi="Tahoma" w:cs="Tahoma"/>
      <w:sz w:val="16"/>
      <w:szCs w:val="16"/>
    </w:rPr>
  </w:style>
  <w:style w:type="paragraph" w:styleId="710">
    <w:name w:val="Footer"/>
    <w:basedOn w:val="692"/>
    <w:pPr>
      <w:tabs>
        <w:tab w:val="clear" w:pos="720" w:leader="none"/>
        <w:tab w:val="center" w:pos="4677" w:leader="none"/>
        <w:tab w:val="right" w:pos="9355" w:leader="none"/>
      </w:tabs>
    </w:pPr>
  </w:style>
  <w:style w:type="paragraph" w:styleId="711">
    <w:name w:val="Body Text 3"/>
    <w:basedOn w:val="692"/>
    <w:qFormat/>
    <w:pPr>
      <w:spacing w:before="0" w:after="120"/>
    </w:pPr>
    <w:rPr>
      <w:sz w:val="16"/>
      <w:szCs w:val="16"/>
    </w:rPr>
  </w:style>
  <w:style w:type="paragraph" w:styleId="712">
    <w:name w:val="Body Text Indent 2"/>
    <w:basedOn w:val="692"/>
    <w:qFormat/>
    <w:pPr>
      <w:ind w:firstLine="708"/>
      <w:jc w:val="both"/>
    </w:pPr>
    <w:rPr>
      <w:sz w:val="24"/>
    </w:rPr>
  </w:style>
  <w:style w:type="paragraph" w:styleId="713">
    <w:name w:val="Body Text Indent 3"/>
    <w:basedOn w:val="692"/>
    <w:link w:val="697"/>
    <w:qFormat/>
    <w:pPr>
      <w:ind w:left="283" w:firstLine="0"/>
      <w:spacing w:before="0" w:after="120"/>
    </w:pPr>
    <w:rPr>
      <w:sz w:val="16"/>
      <w:szCs w:val="16"/>
    </w:rPr>
  </w:style>
  <w:style w:type="paragraph" w:styleId="714" w:customStyle="1">
    <w:name w:val="Default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paragraph" w:styleId="715">
    <w:name w:val="Содержимое врезки"/>
    <w:basedOn w:val="692"/>
    <w:qFormat/>
  </w:style>
  <w:style w:type="numbering" w:styleId="716" w:default="1">
    <w:name w:val="No List"/>
    <w:uiPriority w:val="99"/>
    <w:semiHidden/>
    <w:unhideWhenUsed/>
    <w:qFormat/>
  </w:style>
  <w:style w:type="table" w:styleId="717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Table Grid"/>
    <w:basedOn w:val="71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МИНГОСИМУЩЕСТВО РФ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системе и структуре территориальных органов Федерального агентства </dc:title>
  <dc:subject/>
  <dc:creator>Славин А.Н.</dc:creator>
  <dc:description/>
  <dc:language>ru-RU</dc:language>
  <cp:lastModifiedBy>a.smolin</cp:lastModifiedBy>
  <cp:revision>27</cp:revision>
  <dcterms:created xsi:type="dcterms:W3CDTF">2021-06-03T04:03:00Z</dcterms:created>
  <dcterms:modified xsi:type="dcterms:W3CDTF">2026-08-05T07:58:44Z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