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rPr>
          <w:rFonts w:ascii="Times New Roman" w:hAnsi="Times New Roman" w:cs="Times New Roman"/>
          <w:sz w:val="24"/>
          <w:szCs w:val="24"/>
        </w:rPr>
        <w:outlineLvl w:val="0"/>
      </w:pPr>
      <w:r/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ПЕРЕЧЕНЬ</w:t>
      </w:r>
      <w:r>
        <w:rPr>
          <w:rFonts w:ascii="Times New Roman" w:hAnsi="Times New Roman" w:cs="Times New Roman"/>
          <w:sz w:val="24"/>
          <w:szCs w:val="24"/>
        </w:rPr>
        <w:t xml:space="preserve"> ОБЪЕКТОВ,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4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включенных в прогнозный план (программу) </w:t>
      </w:r>
      <w:r>
        <w:rPr>
          <w:rFonts w:ascii="Times New Roman" w:hAnsi="Times New Roman" w:cs="Times New Roman"/>
          <w:szCs w:val="20"/>
        </w:rPr>
        <w:t xml:space="preserve">приватизации</w:t>
      </w:r>
      <w:r>
        <w:rPr>
          <w:rFonts w:ascii="Times New Roman" w:hAnsi="Times New Roman" w:cs="Times New Roman"/>
          <w:szCs w:val="20"/>
        </w:rPr>
        <w:t xml:space="preserve"> федерального имущества</w:t>
      </w:r>
      <w:r>
        <w:rPr>
          <w:rFonts w:ascii="Times New Roman" w:hAnsi="Times New Roman" w:cs="Times New Roman"/>
          <w:szCs w:val="20"/>
        </w:rPr>
        <w:t xml:space="preserve">, </w: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p>
      <w:pPr>
        <w:pStyle w:val="834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утвержденный распоряжением Правительства Российской Федерации от 31.12.2019 № 3260-р</w: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p>
      <w:pPr>
        <w:pStyle w:val="834"/>
        <w:jc w:val="center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tbl>
      <w:tblPr>
        <w:tblW w:w="5000" w:type="pct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47"/>
        <w:gridCol w:w="4846"/>
        <w:gridCol w:w="4496"/>
        <w:gridCol w:w="2204"/>
        <w:gridCol w:w="2167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55" w:type="pc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вид объекта иного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44" w:type="pc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объекта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объекта иного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рыночной стоимости с учетом НДС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" w:type="pc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4" w:type="pct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1/2 доли, кадастровый номер 74:33:0205001:4486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18,4 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4" w:type="pc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область, г. Магнитогорск, ГСК "Молодежный", стоянка 17, гараж 1281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здания и сооружения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textDirection w:val="lrTb"/>
            <w:noWrap w:val="false"/>
          </w:tcPr>
          <w:p>
            <w:pPr>
              <w:pStyle w:val="835"/>
              <w:jc w:val="center"/>
              <w:rPr>
                <w:rStyle w:val="842"/>
                <w:rFonts w:eastAsiaTheme="minorEastAsia"/>
                <w:sz w:val="24"/>
                <w:szCs w:val="24"/>
              </w:rPr>
            </w:pPr>
            <w:r>
              <w:rPr>
                <w:rStyle w:val="842"/>
                <w:rFonts w:eastAsiaTheme="minorEastAsia"/>
                <w:sz w:val="24"/>
                <w:szCs w:val="24"/>
              </w:rPr>
              <w:t xml:space="preserve">48 000,00</w:t>
            </w:r>
            <w:r>
              <w:rPr>
                <w:rStyle w:val="842"/>
                <w:rFonts w:eastAsiaTheme="minorEastAsia"/>
                <w:sz w:val="24"/>
                <w:szCs w:val="24"/>
              </w:rPr>
            </w:r>
            <w:r>
              <w:rPr>
                <w:rStyle w:val="842"/>
                <w:rFonts w:eastAsiaTheme="minorEastAsia"/>
                <w:sz w:val="24"/>
                <w:szCs w:val="24"/>
              </w:rPr>
            </w:r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" w:type="pc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площадью 11787 кв. м, кадастровый номер 74:36:0301003:68с расположенными на нем объектами недвижимого имущества: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-Нежилое здание (склад) площадью 145,6 кв.м;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-Нежилое здание (административный корпус) площадью 252,4 кв.м;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-Нежилое здание (главный корпус) площадью 1415,9 кв.м;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-Нежилое здание (склад) площадью 46,1 кв.м;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-Нежилое здание (склад) площадью 75,4 кв.м;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-Нежилое здание (гараж) площадью 1058,9 кв.м;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-Нежилое здание (проходная) площадью 17,8 кв.м;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-Нежилое здание (склад) площадью 80,2 кв.м;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-Нежилое здание (овощехранилище) площадью 163,8 кв.м;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-Нежилое здание (склад) площадью 384,7 кв.м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4" w:type="pc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область, г. Челябинск, Ленинский район, направление «Челябинск – Курган»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расположенными на нем зданиями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44" w:type="pct"/>
            <w:textDirection w:val="lrTb"/>
            <w:noWrap w:val="false"/>
          </w:tcPr>
          <w:p>
            <w:pPr>
              <w:pStyle w:val="835"/>
              <w:jc w:val="center"/>
              <w:rPr>
                <w:rStyle w:val="84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EastAsia"/>
                <w:sz w:val="24"/>
                <w:szCs w:val="24"/>
              </w:rPr>
              <w:t xml:space="preserve">43 986 797,40</w:t>
            </w:r>
            <w:r>
              <w:rPr>
                <w:rStyle w:val="842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42"/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5"/>
        <w:jc w:val="both"/>
        <w:spacing w:before="100" w:after="100"/>
        <w:tabs>
          <w:tab w:val="left" w:pos="2145" w:leader="none"/>
        </w:tabs>
        <w:rPr>
          <w:rFonts w:ascii="Times New Roman" w:hAnsi="Times New Roman" w:cs="Times New Roman"/>
        </w:rPr>
        <w:pBdr>
          <w:bottom w:val="single" w:color="000000" w:sz="6" w:space="0"/>
        </w:pBdr>
      </w:pP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p>
      <w:pPr>
        <w:pStyle w:val="835"/>
        <w:jc w:val="both"/>
        <w:spacing w:before="100" w:after="100"/>
        <w:tabs>
          <w:tab w:val="left" w:pos="2145" w:leader="none"/>
        </w:tabs>
        <w:rPr>
          <w:rFonts w:ascii="Times New Roman" w:hAnsi="Times New Roman" w:cs="Times New Roman"/>
        </w:rPr>
        <w:pBdr>
          <w:bottom w:val="single" w:color="000000" w:sz="6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spacing w:before="100" w:after="100"/>
        <w:tabs>
          <w:tab w:val="left" w:pos="2145" w:leader="none"/>
        </w:tabs>
        <w:rPr>
          <w:rFonts w:ascii="Times New Roman" w:hAnsi="Times New Roman" w:cs="Times New Roman"/>
        </w:rPr>
        <w:pBdr>
          <w:bottom w:val="single" w:color="000000" w:sz="6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686"/>
        <w:tblW w:w="0" w:type="auto"/>
        <w:tblLook w:val="04A0" w:firstRow="1" w:lastRow="0" w:firstColumn="1" w:lastColumn="0" w:noHBand="0" w:noVBand="1"/>
      </w:tblPr>
      <w:tblGrid>
        <w:gridCol w:w="450"/>
        <w:gridCol w:w="4485"/>
        <w:gridCol w:w="1455"/>
        <w:gridCol w:w="3105"/>
        <w:gridCol w:w="1740"/>
        <w:gridCol w:w="1140"/>
        <w:gridCol w:w="1260"/>
        <w:gridCol w:w="2085"/>
        <w:gridCol w:w="1890"/>
      </w:tblGrid>
      <w:tr>
        <w:tblPrEx/>
        <w:trPr>
          <w:trHeight w:val="9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bottom"/>
            <w:textDirection w:val="lrTb"/>
            <w:noWrap w:val="false"/>
          </w:tcPr>
          <w:p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Перечень федерального имущества, приватизация которого осуществляется без включения в прогнозный план  (программу) приватизации федерального имущества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0" w:type="dxa"/>
            <w:vAlign w:val="bottom"/>
            <w:textDirection w:val="lrTb"/>
            <w:noWrap w:val="false"/>
          </w:tcPr>
          <w:p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1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bottom"/>
            <w:textDirection w:val="lrTb"/>
            <w:noWrap w:val="false"/>
          </w:tcPr>
          <w:p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5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0" w:type="dxa"/>
            <w:vAlign w:val="bottom"/>
            <w:textDirection w:val="lrTb"/>
            <w:noWrap w:val="false"/>
          </w:tcPr>
          <w:p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8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№ п/п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Наименование имущества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Реестровый номер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Адрес имущества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Состав имущества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Площадь, кв.м.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Выписка из ЕГРН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Кадастровый номер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Оценка рыночной стоимости (руб.)</w:t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Объект культурного наследия – нежилое помещение площадью 103,6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П12740015492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Челябинская область, г. Златоуст, ул. им. В.И. Ленина, д. 17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нежилое помещение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103,9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74:25:0000000:13253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966 000,00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Нежилое здание – пакгауз площадью 546,8 кв.м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П12740000158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Челябинская область, р-н Саткинский, рп Сулея, ст. Сулея на 200 м восточнее здания вокзала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Нежилое здание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546,8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74:18:0602078:1116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561 897,00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Земельный участок площадью 4223 кв.м с расположенным на нем объектом недвижимого имущества: здание гаража-стоянки площадью 852,4 кв.м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П11460002914                                     П12460004575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Курганская область, г. Курган, б-р Мира, 22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Земельный участок и здание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4223          852,4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45:25:040319:5</w:t>
              <w:br/>
              <w:t xml:space="preserve">45:25:040319:45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17 349 000,00</w:t>
              <w:br/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Земельный участок площадью 905 кв.м с расположенным на нем объектом недвижимого имущества:здание бактериологической лаборатории площадью 86,7 кв.м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П11460003211                                      П12460001849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Курганская область, р-н Целинный, с. Целинное, ул. Свердлова, дом 30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Земельный участок и здание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905                       86,7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45:18:020110:23</w:t>
              <w:br/>
              <w:t xml:space="preserve">45:18:020110:240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957 000,00</w:t>
            </w:r>
            <w:r/>
            <w:r/>
          </w:p>
        </w:tc>
      </w:tr>
      <w:tr>
        <w:tblPrEx/>
        <w:trPr>
          <w:trHeight w:val="16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Земельный участок площадью 2885 кв.м с расположенными на нем объектами недвижимого имущества:</w:t>
              <w:br/>
              <w:t xml:space="preserve">-здание баклаборатории площадью 139,2 кв.м;</w:t>
              <w:br/>
              <w:t xml:space="preserve">- здание ОПД площадью 188,9 кв.м;</w:t>
              <w:br/>
              <w:t xml:space="preserve">-здание склада площадью 39,5 кв.м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П11740014610                                                 П12460001847                                             П12460001864                                         П12460001846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Курганская область, муниципальный округ Куртамышский, город Куртамыш, переулок Медицинский, дом 10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Земельный участок и здания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2885           139,2          188,9           39,5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45:09:020209:1272</w:t>
              <w:br/>
              <w:t xml:space="preserve">45:09:020209:466</w:t>
              <w:br/>
              <w:t xml:space="preserve">45:09:020209:467</w:t>
              <w:br/>
              <w:t xml:space="preserve">45:09:020209:470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1 046 925,00</w:t>
              <w:br/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 Нежилое помещение общей площадью 140,5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П13740002874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Челябинская область, г. Челябинск, ул. Якорная, д. 2, пом. 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Нежилое помещение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140,5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74:36:0428004:218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2 966 274,91</w:t>
            </w:r>
            <w:r/>
            <w:r/>
          </w:p>
        </w:tc>
      </w:tr>
      <w:tr>
        <w:tblPrEx/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0" w:type="dxa"/>
            <w:vAlign w:val="bottom"/>
            <w:textDirection w:val="lrTb"/>
            <w:noWrap w:val="false"/>
          </w:tcPr>
          <w:p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0" w:type="dxa"/>
            <w:vAlign w:val="bottom"/>
            <w:textDirection w:val="lrTb"/>
            <w:noWrap w:val="false"/>
          </w:tcPr>
          <w:p>
            <w:r>
              <w:rPr>
                <w:rFonts w:ascii="Cambria" w:hAnsi="Cambria" w:eastAsia="Cambria" w:cs="Cambria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</w:tbl>
    <w:p>
      <w:pPr>
        <w:pStyle w:val="835"/>
        <w:jc w:val="both"/>
        <w:spacing w:before="100" w:after="100"/>
        <w:tabs>
          <w:tab w:val="left" w:pos="2145" w:leader="none"/>
        </w:tabs>
        <w:rPr>
          <w:rFonts w:ascii="Times New Roman" w:hAnsi="Times New Roman" w:cs="Times New Roman"/>
        </w:rPr>
        <w:pBdr>
          <w:bottom w:val="single" w:color="000000" w:sz="6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686"/>
        <w:tblW w:w="0" w:type="auto"/>
        <w:tblLook w:val="04A0" w:firstRow="1" w:lastRow="0" w:firstColumn="1" w:lastColumn="0" w:noHBand="0" w:noVBand="1"/>
      </w:tblPr>
      <w:tblGrid>
        <w:gridCol w:w="495"/>
        <w:gridCol w:w="5325"/>
        <w:gridCol w:w="2040"/>
        <w:gridCol w:w="3315"/>
        <w:gridCol w:w="1980"/>
        <w:gridCol w:w="2895"/>
        <w:gridCol w:w="2175"/>
      </w:tblGrid>
      <w:tr>
        <w:tblPrEx/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bottom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00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ПЕРЕЧЕНЬ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00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имущества с целевой функцией "Приватизация", подфункцией "Приватизация массовая"*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600"/>
        </w:trPr>
        <w:tc>
          <w:tcPr>
            <w:shd w:val="clear" w:color="c2d4eb" w:fill="c2d4eb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33399"/>
                <w:sz w:val="24"/>
                <w:u w:val="none"/>
                <w:vertAlign w:val="baseline"/>
              </w:rPr>
              <w:t xml:space="preserve">№ п/п</w:t>
            </w:r>
            <w:r/>
            <w:r/>
          </w:p>
        </w:tc>
        <w:tc>
          <w:tcPr>
            <w:shd w:val="clear" w:color="c2d4eb" w:fill="c2d4eb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33399"/>
                <w:sz w:val="24"/>
                <w:u w:val="none"/>
                <w:vertAlign w:val="baseline"/>
              </w:rPr>
              <w:t xml:space="preserve">Наименование объекта</w:t>
            </w:r>
            <w:r/>
            <w:r/>
          </w:p>
        </w:tc>
        <w:tc>
          <w:tcPr>
            <w:shd w:val="clear" w:color="c2d4eb" w:fill="c2d4eb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33399"/>
                <w:sz w:val="24"/>
                <w:u w:val="none"/>
                <w:vertAlign w:val="baseline"/>
              </w:rPr>
              <w:t xml:space="preserve">Объекты в составе имущества</w:t>
            </w:r>
            <w:r/>
            <w:r/>
          </w:p>
        </w:tc>
        <w:tc>
          <w:tcPr>
            <w:shd w:val="clear" w:color="c2d4eb" w:fill="c2d4eb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33399"/>
                <w:sz w:val="24"/>
                <w:u w:val="none"/>
                <w:vertAlign w:val="baseline"/>
              </w:rPr>
              <w:t xml:space="preserve">Местонахождение</w:t>
            </w:r>
            <w:r/>
            <w:r/>
          </w:p>
        </w:tc>
        <w:tc>
          <w:tcPr>
            <w:shd w:val="clear" w:color="c2d4eb" w:fill="c2d4eb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33399"/>
                <w:sz w:val="24"/>
                <w:u w:val="none"/>
                <w:vertAlign w:val="baseline"/>
              </w:rPr>
              <w:t xml:space="preserve">Площадь</w:t>
            </w:r>
            <w:r/>
            <w:r/>
          </w:p>
        </w:tc>
        <w:tc>
          <w:tcPr>
            <w:shd w:val="clear" w:color="c2d4eb" w:fill="c2d4eb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33399"/>
                <w:sz w:val="24"/>
                <w:u w:val="none"/>
                <w:vertAlign w:val="baseline"/>
              </w:rPr>
              <w:t xml:space="preserve">Кадастровый номер</w:t>
            </w:r>
            <w:r/>
            <w:r/>
          </w:p>
        </w:tc>
        <w:tc>
          <w:tcPr>
            <w:shd w:val="clear" w:color="b9cde5" w:fill="b9cde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1f497d"/>
                <w:sz w:val="24"/>
                <w:u w:val="none"/>
                <w:vertAlign w:val="baseline"/>
              </w:rPr>
              <w:t xml:space="preserve">Оценка рыночной стоимости, руб.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№ 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город  Челябинск,  улица  Смирных,  дом  11,  помещение 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74:36:0515005:876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2 610 000,00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здание - медицинский вытрезвитель ОВД по Карталинскому муниципальному району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Карталинский р-н, г. Карталы, ул. Ленина, д. 17 б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74:08:4701040:218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2 192 867,00</w:t>
            </w:r>
            <w:r/>
            <w:r/>
          </w:p>
        </w:tc>
      </w:tr>
      <w:tr>
        <w:tblPrEx/>
        <w:trPr>
          <w:trHeight w:val="25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здание – спальный корпус с надстройкой 2-го этажа с мансардой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Россия, 456890, Челябинская область, Аргаяшский район, озеро Увильды, пионерский лагерь "Светлячок"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1/3 доля в праве общей долевой собственности на нежилое здание - спальный корпус с надстройкой 2-го этажа с мансардой, общей площадью 293,1 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432 983,00</w:t>
            </w:r>
            <w:r/>
            <w:r/>
          </w:p>
        </w:tc>
      </w:tr>
      <w:tr>
        <w:tblPrEx/>
        <w:trPr>
          <w:trHeight w:val="11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- гараж 64,3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Троицк, гаражно — строительный кооператив «Станкостроитель», гараж №1022А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64,3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 74:35:0800001:29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216 765,00</w:t>
            </w:r>
            <w:r/>
            <w:r/>
          </w:p>
        </w:tc>
      </w:tr>
      <w:tr>
        <w:tblPrEx/>
        <w:trPr>
          <w:trHeight w:val="11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№ 1 площадью 44,2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Коркинский р-н, г. Коркино, рп. Первомайский, ул. Октябрьская, д. 19, пом. 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74:31:0111022:74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949 056,00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№ 14 площадью 92,5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Челябинск, ул. Свободы,104, пом. 14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74:36:0408005:793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2 420 000,00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площадью 56,6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Челябинская область, г. Челябинск, ул. Бажова, д. 97-а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56,6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74:36:0202004:631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2 376 000,00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  Нежилое помещение площадью 380,6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 г. Троицк, ул. Советская, д. 24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380,6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74:35:0400012:184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3 002 934,00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  Нежилое помещение № 1 площадью 256,6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 г. Челябинск, п. Федоровка, ул. Якорная, д. 4, пом.1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256,6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 74:36:0428004:199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3 719 417,00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  Нежилое помещение площадью 49,6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 г. Южноуральск, ул. Мира, д. 11, пом. 2а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 74:37:0209015:277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2 183 000,00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площадью 34,2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 г. Южноуральск, ул. Мира, д. 11, пом. 2в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 74:37:0209015:278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1 681 000,00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  Нежилое помещение магазина площадью 66,3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 р-н Красноармейский, д. Кадкуль, ул. Никитиных, д. 17, пом. 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66,3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74:12:0602001:59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150 302,00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площадью 96,9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 г. Кыштым, ул. Металлистов, д. 8, пом. 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96,9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74:32:0402015:99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1 656 000,00</w:t>
            </w:r>
            <w:r/>
            <w:r/>
          </w:p>
        </w:tc>
      </w:tr>
      <w:tr>
        <w:tblPrEx/>
        <w:trPr>
          <w:trHeight w:val="11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площадью 70,5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 р-н Верхнеуральский, г. Верхнеуральск, ул. Российская, д. 19, пом. 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70,5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74:06:1002104:78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946 000,00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площадью 145,7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Челябинск, ул. Якорная, д. 2, пом. 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145,7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74:36:0428004:219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2 223 000,00</w:t>
            </w:r>
            <w:r/>
            <w:r/>
          </w:p>
        </w:tc>
      </w:tr>
      <w:tr>
        <w:tblPrEx/>
        <w:trPr>
          <w:trHeight w:val="11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- гараж площадью 20,3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Чебаркуль, гаражный потребительский кооператив № 6, гаражный бокс № 818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74:38:0133001:2203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128 000,00</w:t>
            </w:r>
            <w:r/>
            <w:r/>
          </w:p>
        </w:tc>
      </w:tr>
      <w:tr>
        <w:tblPrEx/>
        <w:trPr>
          <w:trHeight w:val="11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площадью 9,9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Златоуст, пл. 3 Интернационала, Цех горячей штамповки № 20, пом. № 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9,9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74:25:0302315:681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60 000,00</w:t>
            </w:r>
            <w:r/>
            <w:r/>
          </w:p>
        </w:tc>
      </w:tr>
      <w:tr>
        <w:tblPrEx/>
        <w:trPr>
          <w:trHeight w:val="11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площадью 6,5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Златоуст, пл. 3 Интернационала, Цех горячей штамповки № 20, пом. №5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74:25:0302315:679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39 000,00</w:t>
            </w:r>
            <w:r/>
            <w:r/>
          </w:p>
        </w:tc>
      </w:tr>
      <w:tr>
        <w:tblPrEx/>
        <w:trPr>
          <w:trHeight w:val="11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- гараж площадью 32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Чебаркуль, гаражный потребительский кооператив № 6, гаражный бокс № 861-А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74:38:0133001:2204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Земельный участок площадью 300 кв.м с расположенным на нем нежилым зданием площадью 165,1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р-н Красноармейский, п. Дубровка, ул. Титова, д. 22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300                                                  165,1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74:12:0803006:166                             74:12:0803006:63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1 323 000,00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Земельный участок площадью 704 кв.м с расположенным на нем нежилым зданием - столовая площадью 313,2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р-н Уйский, п. Мирный, ул. 50 лет Совхоза Уйский, д. За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704                      313,2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74:22:2701009:6                             74:22:2701009:38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2 012 000,00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Земельный участок площадью 812 кв.м с расположенным на нем нежилым зданием площадью 37,3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Чебаркуль, пер. Торговый, д. 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812                                           37,3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74:38:0118001:463                                           74:38:0118001:45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539 000,00</w:t>
            </w:r>
            <w:r/>
            <w:r/>
          </w:p>
        </w:tc>
      </w:tr>
      <w:tr>
        <w:tblPrEx/>
        <w:trPr>
          <w:trHeight w:val="11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площадью 19,8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 область, р-н Карталинский, г. Карталы, пер. Зои Космодемьянской, д. 6а, пом.2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74:08:4701041:759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607 000,00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Земельный участок площадью 3053 кв.м с расположенным на нем нежилым зданием - овощехранилище площадью 301,1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Чебаркуль, пер. Торговый, д. 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3053                       301,1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74:38:0118001:465                                      74:38:0118001:37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2 593 000,00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Земельный участок площадью 597 кв.м с расположенным на нем нежилым зданием - столовая площадью 448,5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Чебаркуль, ул. 1 Мая, д. 20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597                       448,5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74:38:0118001:7                                         74:38:0118001:18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3 447 000,00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- гараж площадью 19,4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Нязепетровск ул. Свердлова, 6б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19,4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74:16:1305003:56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здание площадью 11,5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Миасс, квартал 114 Миасского лесничества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74:34:2406700:585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Земельный участок площадью 2901 кв.м с расположенным на нем нежилым зданием административно бытового корпуса площадью 433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Пластовский р-н, г. Пласт, ул. Тимуровская, д. 50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2901                                               433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74:26:1103001 :995               74:26:1103006:158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6 113 000,00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№ 1 площадью 359,9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р-н Ашинский, г. Миньяр, ул. Сорокина, д. 69, пом. 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359,9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74:03:0706014:138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3 164 000,00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ГСУ - «Медицинский вытрезвитель ОВД Касли по Каслинскому району Челябинской области» площадью 167,1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р-н Каслинский, г. Касли, ул. Советская, д. 45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74:09:1102015:49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2 970 000,00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Земельный участок площадью 404 кв.м с расположенными на нем нежилыми зданиями площадью 56,9 кв.м и 6,8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Троицк, ул. им. Карла Маркса, д.12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404                           56,9                                     6,8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74:35:1300090:461                                  74:35:1300090:46                                           74:35:1300090:45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638 000,00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- гараж сдвоенный площадью 31,8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Челябинск, ул. Савина, бокс 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74:36:0212015:48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554 000,00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площадью 60,3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Челябинск, п. Старосмолинские Каменные Карьеры, д. 6. пом. 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60,3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74:36:0000000:50922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3 316 000,00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площадью 5,4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Златоуст, пл. 3 Интернационала, Цех горячей штамповки № 20, пом. 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5,4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74:25:0302315:682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площадью 9,3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Златоуст, пл. 3 Интернационала, Цех горячей штамповки № 20, пом. 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74:25:0302315:680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56 000,00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Земельный участок с КН 74:34:0400003:48, площадью 22 кв.м  с расположенным на нем нежилым зданием - гараж, площадью 21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Миасс, коллективный  гараж № 20 "Прогресс", Бокс № 379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22                                                  21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74:34:0400003:48                                                             74:34:0400003:4912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343 000,00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Земельный участок с КН 74:34:1600046:16, площадью 1071 кв.м с расположенным на нем нежилым зданием площадью 212,4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Миасс, ул. Уральская, д. 81а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1071                            212,4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74:34:1600046:16                                                 74:34:1600046:81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5 645 000,00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- гараж площадью 44,6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транш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р-н Красноармейский, с. Миасское, ул. Пионера, д. 35-а, пом. 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74:12:1107024:322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133 000,00</w:t>
            </w:r>
            <w:r/>
            <w:r/>
          </w:p>
        </w:tc>
      </w:tr>
      <w:tr>
        <w:tblPrEx/>
        <w:trPr>
          <w:trHeight w:val="12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Земельный участок  с КН 74:26:1103001:994, площадью 2868 кв.м с расположенным на нем зданием - гаражные боксы на 7 единиц площадью 355,9 кв.м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 Пластовский р-н, г. Пласт, ул. Тимуровская, д. 50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2868                                355,9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74:26:1103001:994</w:t>
              <w:br/>
              <w:t xml:space="preserve">74:26:1103006:161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3 487 820,00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Административное здание (магазин-чайная) площадью 327,5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Озерск, территория в/ч 14078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327,5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74:41:0000000:2601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3 154 153,00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здание — стрелочный пост № 6 площадью площадью 14.3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г.Златоуст, Стрелочный пост № 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74:25:0000000:1290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379 281,00</w:t>
            </w:r>
            <w:r/>
            <w:r/>
          </w:p>
        </w:tc>
      </w:tr>
      <w:tr>
        <w:tblPrEx/>
        <w:trPr>
          <w:trHeight w:val="11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здание — здание туалета ст. Сатки площадью 4,2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Саткинский р-н, ст. Сатка в 7 м юго-западнее от здания ПОСТ ЭЦ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74:18:0000000:4100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92 508,00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площадью 101,2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Челябинск, ул. Машиностроителей, д. 19, пом.2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74:36:0307001:1586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1 216 000,00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Административное помещение площадью 372,8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р-н Нагайбакский, с. Фершампенуаз, ул. Советская, д. 119, пом. 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372,8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74:15:0704013:169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3432000,00</w:t>
            </w:r>
            <w:r/>
            <w:r/>
          </w:p>
        </w:tc>
      </w:tr>
      <w:tr>
        <w:tblPrEx/>
        <w:trPr>
          <w:trHeight w:val="11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Земельный участок площадью 7850 кв.м с расположенным на нем нежилым зданием - помещение насосной станции (скважины) площадью 25,3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Челябинск, п. Старосмолинские Каменные Карьеры, д. Б/Н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7850                     25,3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74:36:0429004:7                 74:36:0000000:14938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5 546 480,06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Административное помещение площадью 30,2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р-н Нагайбакский, с. Фершампенуаз, ул. Советская, д. 119, пом. 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74:15:0704013:170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466 000,00</w:t>
            </w:r>
            <w:r/>
            <w:r/>
          </w:p>
        </w:tc>
      </w:tr>
      <w:tr>
        <w:tblPrEx/>
        <w:trPr>
          <w:trHeight w:val="14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Земельный участок площадью 2600 кв.м с расположенным на нем нежилым зданием филиала ФГУЗ "ЦкиЭ в Сосновском районе" площадью 1250,5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муниципальный район Аргаяшский, сельское поселение Аргаяшское, село Аргаяш, ул. Набережная, д. 1А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2600                 1250,5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74:02:0201023:4                                          74:02:0201023:104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16 377 000,00</w:t>
            </w:r>
            <w:r/>
            <w:r/>
          </w:p>
        </w:tc>
      </w:tr>
      <w:tr>
        <w:tblPrEx/>
        <w:trPr>
          <w:trHeight w:val="11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Земельный участок площадью 2405 кв.м с расположенным на нем нежилым зданием учебного корпуса Саткинской автошколы РОСТО (ДОСААФ) площадью 1141,4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район Саткинский, г. Сатка, кв-л 4-й, д. 90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2405                                               1141,4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74:18:0801007:35                   74:18:0801007:1202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4 038 000,00</w:t>
            </w:r>
            <w:r/>
            <w:r/>
          </w:p>
        </w:tc>
      </w:tr>
      <w:tr>
        <w:tblPrEx/>
        <w:trPr>
          <w:trHeight w:val="14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Земельный участок площадью 402 кв.м с расположенным на нем нежилым зданием - гараж площадью 128,8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р-н Еткульский, с. Еткуль, ул. Первомайская, д. 31-а,                                   ул. Первомайская, д. 31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402                   128,8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74:07:3700022:97</w:t>
              <w:br/>
              <w:t xml:space="preserve">74:07:3700022:143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1 127 100,00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площадью 374,3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Челябинск, ул. Жукова, д. 24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374,3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74:36:0114010:727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8 737 000,00</w:t>
            </w:r>
            <w:r/>
            <w:r/>
          </w:p>
        </w:tc>
      </w:tr>
      <w:tr>
        <w:tblPrEx/>
        <w:trPr>
          <w:trHeight w:val="14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1 площадью 188,8 кв.м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</w:t>
              <w:br/>
              <w:t xml:space="preserve"> г. Магнитогорск, </w:t>
              <w:br/>
              <w:t xml:space="preserve">ул. Панькова, д 20, корпус 1, пом. 1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74:33:1108001:4746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2 996 634,00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Земельный участок площадью 1959 кв.м с расположенным на нем сооружением - весовая площадью 45,3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Чебаркуль, пер. Торговый, д. 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1959                    45,3   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74:38:0118001:464                                            74:38:0118001:38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1 011 000,00</w:t>
            </w:r>
            <w:r/>
            <w:r/>
          </w:p>
        </w:tc>
      </w:tr>
      <w:tr>
        <w:tblPrEx/>
        <w:trPr>
          <w:trHeight w:val="14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площадью 202,1 кв.м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Нагайбакский р-он, </w:t>
              <w:br/>
              <w:t xml:space="preserve">с. Фершампенуаз, </w:t>
              <w:br/>
              <w:t xml:space="preserve">пер. Дальний, д.2, пом.1 (подвал)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74:15:0704013:628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2 223 706,00</w:t>
            </w:r>
            <w:r/>
            <w:r/>
          </w:p>
        </w:tc>
      </w:tr>
      <w:tr>
        <w:tblPrEx/>
        <w:trPr>
          <w:trHeight w:val="17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площадью 112,5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Нагайбакский р-он, </w:t>
              <w:br/>
              <w:t xml:space="preserve">с. Фершампенуаз, </w:t>
              <w:br/>
              <w:t xml:space="preserve">пер. Дальний, д.2, пом.1 (этаж № 2)</w:t>
              <w:br/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74:15:0704013:629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1 874 813,00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площадью 37,3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р-н Увельский, п. Увельский, ул. 60 лет Октября, д. 2а, пом. 2 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74:21:1306007:526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14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Земельный участок площадью 275 кв.м с  расположенным на нем нежилым зданием - склад материальный площадью 126,4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Кизильский район, п. Зингейский, 80 м на юго-запад от нежилого здания № 4 по ул. Береговой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275                        126,4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74:11:0306002:574                                       74:11:0306002:102    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406 783,00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площадью 800,9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Челябинск, ул. Пограничная, д. 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800,9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74:36:0317005:3526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площадью 80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Южноуральск, ул. Космонавтов, д. 1, пом. 101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74:37:0209010:1529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17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Земельный участок площадью 4344 кв.м с расположенным на нем нежилым зданием - свеклохранилище площадью 2454,9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муниципальный район Кизильский, сельское поселение Зингейское, п. Зингейский, 360 м на юго-восток от дома № 16 по Луговая (ул.)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4344                2454,9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74:11:0306003:514                        74:11:0306003:54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4 539 000,00</w:t>
            </w:r>
            <w:r/>
            <w:r/>
          </w:p>
        </w:tc>
      </w:tr>
      <w:tr>
        <w:tblPrEx/>
        <w:trPr>
          <w:trHeight w:val="14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Земельный участок площадью 794 кв.м с расположенным на нем нежилым зданием - комбинат бытового обслуживания площадью 410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муниципальный район Кизильский, сельское поселение Зингейское, п. Зингейский, переулок Школьный, д. 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794                             410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74:11:0306003:990                        74:11:0000000:625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2 072 000,00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№ 1 площадью 172,5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г. Челябинск, ул. Дзержинского. д. 123, пом. 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74:36:0316004:4051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3 077 000,00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Земельный участок площадью 1056 кв.м с расположенным на нем нежилым зданием - контора площадью 518,8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район Кизильский, п. Зингейский, пл. Целинников, д. 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1056                   518,8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74:11:0306001:991                        74:11:0000000:615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Нежилое помещение № 12 площадью 58,9 кв.м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Челябинская область, г Челябинск, ул Разина, д 2, пом 12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58,9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74:36:0408013:61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1320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* Данный перечень не является юридически обязывающим документом и носит исключительно ознакомительный характер. Росимущество оставляет за собой право изменения целевой функции, указанной в настоящем перечне до момента принятия Министерством финансов Российской Федерации и/или Правительством Российской Федерации решения о приватизации соответствующего объекта из данного перечня.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</w:tbl>
    <w:p>
      <w:r/>
    </w:p>
    <w:sectPr>
      <w:footnotePr/>
      <w:endnotePr/>
      <w:type w:val="nextPage"/>
      <w:pgSz w:w="16838" w:h="11906" w:orient="landscape"/>
      <w:pgMar w:top="1008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1"/>
    <w:link w:val="836"/>
    <w:uiPriority w:val="99"/>
  </w:style>
  <w:style w:type="character" w:styleId="683">
    <w:name w:val="Footer Char"/>
    <w:basedOn w:val="831"/>
    <w:link w:val="838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838"/>
    <w:uiPriority w:val="99"/>
  </w:style>
  <w:style w:type="table" w:styleId="686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200" w:line="276" w:lineRule="auto"/>
    </w:p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customStyle="1">
    <w:name w:val="ConsPlusTitle"/>
    <w:pPr>
      <w:spacing w:after="0" w:line="240" w:lineRule="auto"/>
      <w:widowControl w:val="off"/>
    </w:pPr>
    <w:rPr>
      <w:rFonts w:ascii="Arial" w:hAnsi="Arial" w:cs="Arial" w:eastAsiaTheme="minorEastAsia"/>
      <w:b/>
      <w:sz w:val="20"/>
      <w:lang w:eastAsia="ru-RU"/>
    </w:rPr>
  </w:style>
  <w:style w:type="paragraph" w:styleId="835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836">
    <w:name w:val="Header"/>
    <w:basedOn w:val="830"/>
    <w:link w:val="8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1"/>
    <w:link w:val="836"/>
    <w:uiPriority w:val="99"/>
  </w:style>
  <w:style w:type="paragraph" w:styleId="838">
    <w:name w:val="Footer"/>
    <w:basedOn w:val="830"/>
    <w:link w:val="8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9" w:customStyle="1">
    <w:name w:val="Нижний колонтитул Знак"/>
    <w:basedOn w:val="831"/>
    <w:link w:val="838"/>
    <w:uiPriority w:val="99"/>
  </w:style>
  <w:style w:type="paragraph" w:styleId="840">
    <w:name w:val="Balloon Text"/>
    <w:basedOn w:val="830"/>
    <w:link w:val="84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1" w:customStyle="1">
    <w:name w:val="Текст выноски Знак"/>
    <w:basedOn w:val="831"/>
    <w:link w:val="840"/>
    <w:uiPriority w:val="99"/>
    <w:semiHidden/>
    <w:rPr>
      <w:rFonts w:ascii="Segoe UI" w:hAnsi="Segoe UI" w:cs="Segoe UI"/>
      <w:sz w:val="18"/>
      <w:szCs w:val="18"/>
    </w:rPr>
  </w:style>
  <w:style w:type="character" w:styleId="842" w:customStyle="1">
    <w:name w:val="Основной текст (2) + 7 pt"/>
    <w:basedOn w:val="83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4"/>
      <w:szCs w:val="14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 Людмила Александровна (МТУ в Челябинской и Курганской обл.)</dc:creator>
  <cp:keywords/>
  <dc:description/>
  <cp:lastModifiedBy>T.Zatsepina</cp:lastModifiedBy>
  <cp:revision>6</cp:revision>
  <dcterms:created xsi:type="dcterms:W3CDTF">2024-11-27T08:34:00Z</dcterms:created>
  <dcterms:modified xsi:type="dcterms:W3CDTF">2026-02-04T05:53:49Z</dcterms:modified>
</cp:coreProperties>
</file>